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928" w:rsidRPr="007F6008" w:rsidRDefault="00D54928" w:rsidP="00D54928">
      <w:pPr>
        <w:bidi w:val="0"/>
        <w:spacing w:before="100" w:beforeAutospacing="1" w:after="100" w:afterAutospacing="1" w:line="240" w:lineRule="auto"/>
        <w:rPr>
          <w:rFonts w:ascii="Times New Roman" w:eastAsia="Times New Roman" w:hAnsi="Times New Roman" w:cs="Times New Roman"/>
          <w:sz w:val="24"/>
          <w:szCs w:val="24"/>
        </w:rPr>
      </w:pPr>
      <w:r>
        <w:t xml:space="preserve">Q1. </w:t>
      </w:r>
      <w:r w:rsidRPr="007F6008">
        <w:rPr>
          <w:rFonts w:ascii="Times New Roman" w:eastAsia="Times New Roman" w:hAnsi="Times New Roman" w:cs="Times New Roman"/>
          <w:sz w:val="24"/>
          <w:szCs w:val="24"/>
        </w:rPr>
        <w:t>The Android system is also allowed to recycle Android components to free up resources.</w:t>
      </w:r>
      <w:r w:rsidRPr="00D54928">
        <w:rPr>
          <w:rFonts w:ascii="Times New Roman" w:eastAsia="Times New Roman" w:hAnsi="Times New Roman" w:cs="Times New Roman"/>
          <w:sz w:val="24"/>
          <w:szCs w:val="24"/>
        </w:rPr>
        <w:t xml:space="preserve"> </w:t>
      </w:r>
      <w:r w:rsidRPr="007F6008">
        <w:rPr>
          <w:rFonts w:ascii="Times New Roman" w:eastAsia="Times New Roman" w:hAnsi="Times New Roman" w:cs="Times New Roman"/>
          <w:sz w:val="24"/>
          <w:szCs w:val="24"/>
        </w:rPr>
        <w:t>The user should not notice if an activity which is still part of an activity stack has been terminate or not. For this the developer needs to store the state of the activity at the right point in time and restore it. He also should stop any unnecessary actions if the activity is not visible anymore to save system resources.</w:t>
      </w:r>
      <w:r>
        <w:rPr>
          <w:rFonts w:ascii="Times New Roman" w:eastAsia="Times New Roman" w:hAnsi="Times New Roman" w:cs="Times New Roman"/>
          <w:sz w:val="24"/>
          <w:szCs w:val="24"/>
        </w:rPr>
        <w:t xml:space="preserve"> From this points explain the activity lifecycle and write the important activity lifecycle methods.</w:t>
      </w:r>
      <w:r w:rsidRPr="007F6008">
        <w:rPr>
          <w:rFonts w:ascii="Times New Roman" w:eastAsia="Times New Roman" w:hAnsi="Times New Roman" w:cs="Times New Roman"/>
          <w:sz w:val="24"/>
          <w:szCs w:val="24"/>
        </w:rPr>
        <w:t xml:space="preserve"> </w:t>
      </w:r>
    </w:p>
    <w:p w:rsidR="00F860AC" w:rsidRDefault="00F860AC" w:rsidP="00D54928">
      <w:pPr>
        <w:bidi w:val="0"/>
      </w:pPr>
    </w:p>
    <w:p w:rsidR="00D54928" w:rsidRDefault="009547BB" w:rsidP="00D54928">
      <w:pPr>
        <w:bidi w:val="0"/>
        <w:rPr>
          <w:lang w:bidi="ar-EG"/>
        </w:rPr>
      </w:pPr>
      <w:r>
        <w:rPr>
          <w:rFonts w:ascii="ITCFranklinGothicStd-Demi" w:cs="ITCFranklinGothicStd-Demi"/>
          <w:b/>
          <w:bCs/>
          <w:sz w:val="18"/>
          <w:szCs w:val="18"/>
        </w:rPr>
        <w:t>Q</w:t>
      </w:r>
      <w:r>
        <w:rPr>
          <w:rFonts w:ascii="ITCFranklinGothicStd-Demi" w:cs="ITCFranklinGothicStd-Demi"/>
          <w:b/>
          <w:bCs/>
          <w:sz w:val="18"/>
          <w:szCs w:val="18"/>
        </w:rPr>
        <w:t xml:space="preserve">2. </w:t>
      </w:r>
      <w:r>
        <w:rPr>
          <w:rFonts w:ascii="ITCFranklinGothicStd-Med" w:cs="ITCFranklinGothicStd-Med"/>
          <w:sz w:val="18"/>
          <w:szCs w:val="18"/>
        </w:rPr>
        <w:t xml:space="preserve">How do you add a </w:t>
      </w:r>
      <w:r>
        <w:rPr>
          <w:rFonts w:ascii="CourierStd" w:cs="CourierStd"/>
          <w:sz w:val="17"/>
          <w:szCs w:val="17"/>
        </w:rPr>
        <w:t xml:space="preserve">Button </w:t>
      </w:r>
      <w:r>
        <w:rPr>
          <w:rFonts w:ascii="ITCFranklinGothicStd-Med" w:cs="ITCFranklinGothicStd-Med"/>
          <w:sz w:val="18"/>
          <w:szCs w:val="18"/>
        </w:rPr>
        <w:t>to the screen using the visual tool?</w:t>
      </w:r>
    </w:p>
    <w:p w:rsidR="009547BB" w:rsidRDefault="009547BB" w:rsidP="009547BB">
      <w:pPr>
        <w:autoSpaceDE w:val="0"/>
        <w:autoSpaceDN w:val="0"/>
        <w:bidi w:val="0"/>
        <w:adjustRightInd w:val="0"/>
        <w:spacing w:after="0" w:line="240" w:lineRule="auto"/>
        <w:rPr>
          <w:rFonts w:ascii="ITCFranklinGothicStd-Med" w:cs="ITCFranklinGothicStd-Med"/>
          <w:sz w:val="18"/>
          <w:szCs w:val="18"/>
        </w:rPr>
      </w:pPr>
      <w:r>
        <w:rPr>
          <w:lang w:bidi="ar-EG"/>
        </w:rPr>
        <w:t>Q3.</w:t>
      </w:r>
      <w:r w:rsidRPr="009547BB">
        <w:rPr>
          <w:rFonts w:ascii="ITCFranklinGothicStd-Med" w:cs="ITCFranklinGothicStd-Med"/>
          <w:sz w:val="18"/>
          <w:szCs w:val="18"/>
        </w:rPr>
        <w:t xml:space="preserve"> </w:t>
      </w:r>
      <w:r>
        <w:rPr>
          <w:rFonts w:ascii="ITCFranklinGothicStd-Med" w:cs="ITCFranklinGothicStd-Med"/>
          <w:sz w:val="18"/>
          <w:szCs w:val="18"/>
        </w:rPr>
        <w:t xml:space="preserve">In an activity, what method associates a resource for a </w:t>
      </w:r>
      <w:r>
        <w:rPr>
          <w:rFonts w:ascii="CourierStd" w:cs="CourierStd"/>
          <w:sz w:val="17"/>
          <w:szCs w:val="17"/>
        </w:rPr>
        <w:t xml:space="preserve">Button </w:t>
      </w:r>
      <w:r>
        <w:rPr>
          <w:rFonts w:ascii="ITCFranklinGothicStd-Med" w:cs="ITCFranklinGothicStd-Med"/>
          <w:sz w:val="18"/>
          <w:szCs w:val="18"/>
        </w:rPr>
        <w:t>to a variable of type</w:t>
      </w:r>
    </w:p>
    <w:p w:rsidR="009547BB" w:rsidRDefault="009547BB" w:rsidP="009547BB">
      <w:pPr>
        <w:bidi w:val="0"/>
        <w:rPr>
          <w:lang w:bidi="ar-EG"/>
        </w:rPr>
      </w:pPr>
      <w:r>
        <w:rPr>
          <w:rFonts w:ascii="CourierStd" w:cs="CourierStd"/>
          <w:sz w:val="17"/>
          <w:szCs w:val="17"/>
        </w:rPr>
        <w:t xml:space="preserve">Button </w:t>
      </w:r>
      <w:r>
        <w:rPr>
          <w:rFonts w:ascii="ITCFranklinGothicStd-Med" w:cs="ITCFranklinGothicStd-Med"/>
          <w:sz w:val="18"/>
          <w:szCs w:val="18"/>
        </w:rPr>
        <w:t>?</w:t>
      </w:r>
    </w:p>
    <w:p w:rsidR="009547BB" w:rsidRDefault="009547BB" w:rsidP="009547BB">
      <w:pPr>
        <w:bidi w:val="0"/>
        <w:rPr>
          <w:lang w:bidi="ar-EG"/>
        </w:rPr>
      </w:pPr>
      <w:r>
        <w:rPr>
          <w:rFonts w:ascii="ITCFranklinGothicStd-Demi" w:cs="ITCFranklinGothicStd-Demi"/>
          <w:b/>
          <w:bCs/>
          <w:sz w:val="18"/>
          <w:szCs w:val="18"/>
        </w:rPr>
        <w:t>Q</w:t>
      </w:r>
      <w:r>
        <w:rPr>
          <w:rFonts w:ascii="ITCFranklinGothicStd-Demi" w:cs="ITCFranklinGothicStd-Demi"/>
          <w:b/>
          <w:bCs/>
          <w:sz w:val="18"/>
          <w:szCs w:val="18"/>
        </w:rPr>
        <w:t>4</w:t>
      </w:r>
      <w:r>
        <w:rPr>
          <w:rFonts w:ascii="ITCFranklinGothicStd-Demi" w:cs="ITCFranklinGothicStd-Demi"/>
          <w:b/>
          <w:bCs/>
          <w:sz w:val="18"/>
          <w:szCs w:val="18"/>
        </w:rPr>
        <w:t>. What is the importance of the activity lifecycle?</w:t>
      </w:r>
    </w:p>
    <w:p w:rsidR="00587F93" w:rsidRDefault="00587F93" w:rsidP="00587F93">
      <w:pPr>
        <w:bidi w:val="0"/>
        <w:rPr>
          <w:lang w:bidi="ar-EG"/>
        </w:rPr>
      </w:pPr>
      <w:r>
        <w:rPr>
          <w:lang w:bidi="ar-EG"/>
        </w:rPr>
        <w:t>Q5.</w:t>
      </w:r>
      <w:r w:rsidRPr="00587F93">
        <w:rPr>
          <w:rFonts w:ascii="ITCFranklinGothicStd-Demi" w:cs="ITCFranklinGothicStd-Demi"/>
          <w:b/>
          <w:bCs/>
          <w:sz w:val="18"/>
          <w:szCs w:val="18"/>
        </w:rPr>
        <w:t xml:space="preserve"> </w:t>
      </w:r>
      <w:r>
        <w:rPr>
          <w:rFonts w:ascii="ITCFranklinGothicStd-Demi" w:cs="ITCFranklinGothicStd-Demi"/>
          <w:b/>
          <w:bCs/>
          <w:sz w:val="18"/>
          <w:szCs w:val="18"/>
        </w:rPr>
        <w:t>Q. What is the relationship between activities and intents?</w:t>
      </w:r>
    </w:p>
    <w:p w:rsidR="00587F93" w:rsidRDefault="00587F93" w:rsidP="00587F93">
      <w:pPr>
        <w:bidi w:val="0"/>
        <w:rPr>
          <w:rFonts w:ascii="ITCFranklinGothicStd-Book" w:cs="ITCFranklinGothicStd-Book"/>
          <w:sz w:val="18"/>
          <w:szCs w:val="18"/>
        </w:rPr>
      </w:pPr>
      <w:r>
        <w:rPr>
          <w:lang w:bidi="ar-EG"/>
        </w:rPr>
        <w:t xml:space="preserve">Q6. </w:t>
      </w:r>
      <w:r>
        <w:rPr>
          <w:rFonts w:ascii="ITCFranklinGothicStd-Book" w:cs="ITCFranklinGothicStd-Book"/>
          <w:sz w:val="18"/>
          <w:szCs w:val="18"/>
        </w:rPr>
        <w:t>What is the difference between a bundle and extra data?</w:t>
      </w:r>
    </w:p>
    <w:p w:rsidR="000F4D8F" w:rsidRDefault="000F4D8F" w:rsidP="000F4D8F">
      <w:pPr>
        <w:bidi w:val="0"/>
        <w:rPr>
          <w:rFonts w:ascii="ITCFranklinGothicStd-Book" w:cs="ITCFranklinGothicStd-Book"/>
          <w:sz w:val="18"/>
          <w:szCs w:val="18"/>
        </w:rPr>
      </w:pPr>
      <w:r>
        <w:rPr>
          <w:rFonts w:ascii="ITCFranklinGothicStd-Book" w:cs="ITCFranklinGothicStd-Book"/>
          <w:sz w:val="18"/>
          <w:szCs w:val="18"/>
        </w:rPr>
        <w:t>Q7.</w:t>
      </w:r>
    </w:p>
    <w:p w:rsidR="000F4D8F" w:rsidRDefault="000F4D8F" w:rsidP="000F4D8F">
      <w:pPr>
        <w:autoSpaceDE w:val="0"/>
        <w:autoSpaceDN w:val="0"/>
        <w:bidi w:val="0"/>
        <w:adjustRightInd w:val="0"/>
        <w:spacing w:after="0" w:line="240" w:lineRule="auto"/>
        <w:rPr>
          <w:rFonts w:ascii="ITCFranklinGothicStd-Book" w:cs="ITCFranklinGothicStd-Book"/>
          <w:sz w:val="18"/>
          <w:szCs w:val="18"/>
        </w:rPr>
      </w:pPr>
      <w:r>
        <w:rPr>
          <w:rFonts w:ascii="ITCFranklinGothicStd-Book" w:cs="ITCFranklinGothicStd-Book"/>
          <w:sz w:val="18"/>
          <w:szCs w:val="18"/>
        </w:rPr>
        <w:t xml:space="preserve">1- </w:t>
      </w:r>
      <w:r>
        <w:rPr>
          <w:rFonts w:ascii="ITCFranklinGothicStd-Book" w:cs="ITCFranklinGothicStd-Book"/>
          <w:sz w:val="18"/>
          <w:szCs w:val="18"/>
        </w:rPr>
        <w:t>Which graphics formats are supported and encouraged on Android?</w:t>
      </w:r>
    </w:p>
    <w:p w:rsidR="000F4D8F" w:rsidRDefault="000F4D8F" w:rsidP="000F4D8F">
      <w:pPr>
        <w:autoSpaceDE w:val="0"/>
        <w:autoSpaceDN w:val="0"/>
        <w:bidi w:val="0"/>
        <w:adjustRightInd w:val="0"/>
        <w:spacing w:after="0" w:line="240" w:lineRule="auto"/>
        <w:rPr>
          <w:rFonts w:ascii="ITCFranklinGothicStd-Book" w:cs="ITCFranklinGothicStd-Book"/>
          <w:sz w:val="18"/>
          <w:szCs w:val="18"/>
        </w:rPr>
      </w:pPr>
      <w:r>
        <w:rPr>
          <w:rFonts w:ascii="ITCFranklinGothicStd-Demi" w:cs="ITCFranklinGothicStd-Demi"/>
          <w:b/>
          <w:bCs/>
          <w:sz w:val="18"/>
          <w:szCs w:val="18"/>
        </w:rPr>
        <w:t xml:space="preserve">A. </w:t>
      </w:r>
      <w:r>
        <w:rPr>
          <w:rFonts w:ascii="ITCFranklinGothicStd-Book" w:cs="ITCFranklinGothicStd-Book"/>
          <w:sz w:val="18"/>
          <w:szCs w:val="18"/>
        </w:rPr>
        <w:t>Joint Photographic Experts Group (JPG)</w:t>
      </w:r>
    </w:p>
    <w:p w:rsidR="000F4D8F" w:rsidRDefault="000F4D8F" w:rsidP="000F4D8F">
      <w:pPr>
        <w:autoSpaceDE w:val="0"/>
        <w:autoSpaceDN w:val="0"/>
        <w:bidi w:val="0"/>
        <w:adjustRightInd w:val="0"/>
        <w:spacing w:after="0" w:line="240" w:lineRule="auto"/>
        <w:rPr>
          <w:rFonts w:ascii="ITCFranklinGothicStd-Book" w:cs="ITCFranklinGothicStd-Book"/>
          <w:sz w:val="18"/>
          <w:szCs w:val="18"/>
        </w:rPr>
      </w:pPr>
      <w:r>
        <w:rPr>
          <w:rFonts w:ascii="ITCFranklinGothicStd-Demi" w:cs="ITCFranklinGothicStd-Demi"/>
          <w:b/>
          <w:bCs/>
          <w:sz w:val="18"/>
          <w:szCs w:val="18"/>
        </w:rPr>
        <w:t xml:space="preserve">B. </w:t>
      </w:r>
      <w:r>
        <w:rPr>
          <w:rFonts w:ascii="ITCFranklinGothicStd-Book" w:cs="ITCFranklinGothicStd-Book"/>
          <w:sz w:val="18"/>
          <w:szCs w:val="18"/>
        </w:rPr>
        <w:t>Portable Network Graphics (PNG)</w:t>
      </w:r>
    </w:p>
    <w:p w:rsidR="000F4D8F" w:rsidRDefault="000F4D8F" w:rsidP="000F4D8F">
      <w:pPr>
        <w:autoSpaceDE w:val="0"/>
        <w:autoSpaceDN w:val="0"/>
        <w:bidi w:val="0"/>
        <w:adjustRightInd w:val="0"/>
        <w:spacing w:after="0" w:line="240" w:lineRule="auto"/>
        <w:rPr>
          <w:rFonts w:ascii="ITCFranklinGothicStd-Book" w:cs="ITCFranklinGothicStd-Book"/>
          <w:sz w:val="18"/>
          <w:szCs w:val="18"/>
        </w:rPr>
      </w:pPr>
      <w:r>
        <w:rPr>
          <w:rFonts w:ascii="ITCFranklinGothicStd-Demi" w:cs="ITCFranklinGothicStd-Demi"/>
          <w:b/>
          <w:bCs/>
          <w:sz w:val="18"/>
          <w:szCs w:val="18"/>
        </w:rPr>
        <w:t xml:space="preserve">C. </w:t>
      </w:r>
      <w:r>
        <w:rPr>
          <w:rFonts w:ascii="ITCFranklinGothicStd-Book" w:cs="ITCFranklinGothicStd-Book"/>
          <w:sz w:val="18"/>
          <w:szCs w:val="18"/>
        </w:rPr>
        <w:t>Graphics Interchange Format (GIF)</w:t>
      </w:r>
    </w:p>
    <w:p w:rsidR="000F4D8F" w:rsidRDefault="000F4D8F" w:rsidP="000F4D8F">
      <w:pPr>
        <w:bidi w:val="0"/>
        <w:rPr>
          <w:lang w:bidi="ar-EG"/>
        </w:rPr>
      </w:pPr>
      <w:r w:rsidRPr="000F4D8F">
        <w:rPr>
          <w:rFonts w:ascii="ITCFranklinGothicStd-Demi" w:cs="ITCFranklinGothicStd-Demi"/>
          <w:b/>
          <w:bCs/>
          <w:sz w:val="18"/>
          <w:szCs w:val="18"/>
        </w:rPr>
        <w:t xml:space="preserve">D. </w:t>
      </w:r>
      <w:r w:rsidRPr="000F4D8F">
        <w:rPr>
          <w:rFonts w:ascii="ITCFranklinGothicStd-Book" w:cs="ITCFranklinGothicStd-Book"/>
          <w:sz w:val="18"/>
          <w:szCs w:val="18"/>
        </w:rPr>
        <w:t>Nine-Patch Stretchable Images (.9.PNG)</w:t>
      </w:r>
    </w:p>
    <w:p w:rsidR="00F5370C" w:rsidRDefault="00F5370C" w:rsidP="00F5370C">
      <w:pPr>
        <w:autoSpaceDE w:val="0"/>
        <w:autoSpaceDN w:val="0"/>
        <w:bidi w:val="0"/>
        <w:adjustRightInd w:val="0"/>
        <w:spacing w:after="0" w:line="240" w:lineRule="auto"/>
        <w:rPr>
          <w:rFonts w:ascii="ITCFranklinGothicStd-Book" w:cs="ITCFranklinGothicStd-Book"/>
          <w:sz w:val="18"/>
          <w:szCs w:val="18"/>
        </w:rPr>
      </w:pPr>
      <w:r>
        <w:rPr>
          <w:rFonts w:ascii="ITCFranklinGothicStd-Book" w:cs="ITCFranklinGothicStd-Book"/>
          <w:sz w:val="18"/>
          <w:szCs w:val="18"/>
        </w:rPr>
        <w:t xml:space="preserve">2- </w:t>
      </w:r>
      <w:r>
        <w:rPr>
          <w:rFonts w:ascii="ITCFranklinGothicStd-Book" w:cs="ITCFranklinGothicStd-Book"/>
          <w:sz w:val="18"/>
          <w:szCs w:val="18"/>
        </w:rPr>
        <w:t>What color formats are supported for color resources?</w:t>
      </w:r>
    </w:p>
    <w:p w:rsidR="00F5370C" w:rsidRDefault="00F5370C" w:rsidP="00F5370C">
      <w:pPr>
        <w:autoSpaceDE w:val="0"/>
        <w:autoSpaceDN w:val="0"/>
        <w:bidi w:val="0"/>
        <w:adjustRightInd w:val="0"/>
        <w:spacing w:after="0" w:line="240" w:lineRule="auto"/>
        <w:rPr>
          <w:rFonts w:ascii="ITCFranklinGothicStd-Book" w:cs="ITCFranklinGothicStd-Book"/>
          <w:sz w:val="18"/>
          <w:szCs w:val="18"/>
        </w:rPr>
      </w:pPr>
      <w:r>
        <w:rPr>
          <w:rFonts w:ascii="ITCFranklinGothicStd-Demi" w:cs="ITCFranklinGothicStd-Demi"/>
          <w:b/>
          <w:bCs/>
          <w:sz w:val="18"/>
          <w:szCs w:val="18"/>
        </w:rPr>
        <w:t xml:space="preserve">A. </w:t>
      </w:r>
      <w:r>
        <w:rPr>
          <w:rFonts w:ascii="ITCFranklinGothicStd-Book" w:cs="ITCFranklinGothicStd-Book"/>
          <w:sz w:val="18"/>
          <w:szCs w:val="18"/>
        </w:rPr>
        <w:t>12-bit color</w:t>
      </w:r>
    </w:p>
    <w:p w:rsidR="00F5370C" w:rsidRDefault="00F5370C" w:rsidP="00F5370C">
      <w:pPr>
        <w:autoSpaceDE w:val="0"/>
        <w:autoSpaceDN w:val="0"/>
        <w:bidi w:val="0"/>
        <w:adjustRightInd w:val="0"/>
        <w:spacing w:after="0" w:line="240" w:lineRule="auto"/>
        <w:rPr>
          <w:rFonts w:ascii="ITCFranklinGothicStd-Book" w:cs="ITCFranklinGothicStd-Book"/>
          <w:sz w:val="18"/>
          <w:szCs w:val="18"/>
        </w:rPr>
      </w:pPr>
      <w:r>
        <w:rPr>
          <w:rFonts w:ascii="ITCFranklinGothicStd-Demi" w:cs="ITCFranklinGothicStd-Demi"/>
          <w:b/>
          <w:bCs/>
          <w:sz w:val="18"/>
          <w:szCs w:val="18"/>
        </w:rPr>
        <w:t xml:space="preserve">B. </w:t>
      </w:r>
      <w:r>
        <w:rPr>
          <w:rFonts w:ascii="ITCFranklinGothicStd-Book" w:cs="ITCFranklinGothicStd-Book"/>
          <w:sz w:val="18"/>
          <w:szCs w:val="18"/>
        </w:rPr>
        <w:t>24-bit color</w:t>
      </w:r>
    </w:p>
    <w:p w:rsidR="00F5370C" w:rsidRDefault="00F5370C" w:rsidP="00F5370C">
      <w:pPr>
        <w:bidi w:val="0"/>
        <w:rPr>
          <w:lang w:bidi="ar-EG"/>
        </w:rPr>
      </w:pPr>
      <w:r>
        <w:rPr>
          <w:rFonts w:ascii="ITCFranklinGothicStd-Demi" w:cs="ITCFranklinGothicStd-Demi"/>
          <w:b/>
          <w:bCs/>
          <w:sz w:val="18"/>
          <w:szCs w:val="18"/>
        </w:rPr>
        <w:t xml:space="preserve">C. </w:t>
      </w:r>
      <w:r>
        <w:rPr>
          <w:rFonts w:ascii="ITCFranklinGothicStd-Book" w:cs="ITCFranklinGothicStd-Book"/>
          <w:sz w:val="18"/>
          <w:szCs w:val="18"/>
        </w:rPr>
        <w:t>64-bit color</w:t>
      </w:r>
    </w:p>
    <w:p w:rsidR="00F5370C" w:rsidRDefault="00F5370C" w:rsidP="00F5370C">
      <w:pPr>
        <w:bidi w:val="0"/>
        <w:rPr>
          <w:lang w:bidi="ar-EG"/>
        </w:rPr>
      </w:pPr>
    </w:p>
    <w:p w:rsidR="00F5370C" w:rsidRDefault="00F5370C" w:rsidP="00F5370C">
      <w:pPr>
        <w:bidi w:val="0"/>
        <w:rPr>
          <w:lang w:bidi="ar-EG"/>
        </w:rPr>
      </w:pPr>
      <w:r>
        <w:rPr>
          <w:lang w:bidi="ar-EG"/>
        </w:rPr>
        <w:t>Q8.</w:t>
      </w:r>
    </w:p>
    <w:p w:rsidR="00F5370C" w:rsidRPr="00F5370C" w:rsidRDefault="00F5370C" w:rsidP="00F5370C">
      <w:pPr>
        <w:pStyle w:val="ListParagraph"/>
        <w:numPr>
          <w:ilvl w:val="0"/>
          <w:numId w:val="2"/>
        </w:numPr>
        <w:bidi w:val="0"/>
        <w:rPr>
          <w:rFonts w:ascii="ITCFranklinGothicStd-Book" w:cs="ITCFranklinGothicStd-Book"/>
          <w:sz w:val="18"/>
          <w:szCs w:val="18"/>
        </w:rPr>
      </w:pPr>
      <w:r w:rsidRPr="00F5370C">
        <w:rPr>
          <w:rFonts w:ascii="ITCFranklinGothicStd-Book" w:cs="ITCFranklinGothicStd-Book"/>
          <w:sz w:val="18"/>
          <w:szCs w:val="18"/>
        </w:rPr>
        <w:t>True or False: You can include files of any format as a resource.</w:t>
      </w:r>
    </w:p>
    <w:p w:rsidR="00F5370C" w:rsidRDefault="00F5370C" w:rsidP="00F5370C">
      <w:pPr>
        <w:pStyle w:val="ListParagraph"/>
        <w:numPr>
          <w:ilvl w:val="0"/>
          <w:numId w:val="2"/>
        </w:numPr>
        <w:bidi w:val="0"/>
        <w:rPr>
          <w:lang w:bidi="ar-EG"/>
        </w:rPr>
      </w:pPr>
      <w:r>
        <w:rPr>
          <w:rFonts w:ascii="ITCFranklinGothicStd-Book" w:cs="ITCFranklinGothicStd-Book"/>
          <w:sz w:val="18"/>
          <w:szCs w:val="18"/>
        </w:rPr>
        <w:t>True or False: Resource filenames can be uppercase.</w:t>
      </w:r>
    </w:p>
    <w:p w:rsidR="001A7819" w:rsidRPr="001A7819" w:rsidRDefault="001A7819" w:rsidP="001A7819">
      <w:pPr>
        <w:pStyle w:val="ListParagraph"/>
        <w:numPr>
          <w:ilvl w:val="0"/>
          <w:numId w:val="2"/>
        </w:numPr>
        <w:autoSpaceDE w:val="0"/>
        <w:autoSpaceDN w:val="0"/>
        <w:bidi w:val="0"/>
        <w:adjustRightInd w:val="0"/>
        <w:spacing w:after="0" w:line="240" w:lineRule="auto"/>
        <w:rPr>
          <w:rFonts w:ascii="ITCFranklinGothicStd-Book" w:cs="ITCFranklinGothicStd-Book"/>
          <w:sz w:val="18"/>
          <w:szCs w:val="18"/>
        </w:rPr>
      </w:pPr>
      <w:r w:rsidRPr="001A7819">
        <w:rPr>
          <w:rFonts w:ascii="ITCFranklinGothicStd-Book" w:cs="ITCFranklinGothicStd-Book"/>
          <w:sz w:val="18"/>
          <w:szCs w:val="18"/>
        </w:rPr>
        <w:t>True or False: You can provide alternative resources for a specific version of the Android</w:t>
      </w:r>
    </w:p>
    <w:p w:rsidR="001A7819" w:rsidRDefault="001A7819" w:rsidP="001A7819">
      <w:pPr>
        <w:pStyle w:val="ListParagraph"/>
        <w:bidi w:val="0"/>
        <w:rPr>
          <w:lang w:bidi="ar-EG"/>
        </w:rPr>
      </w:pPr>
      <w:r>
        <w:rPr>
          <w:rFonts w:ascii="ITCFranklinGothicStd-Book" w:cs="ITCFranklinGothicStd-Book"/>
          <w:sz w:val="18"/>
          <w:szCs w:val="18"/>
        </w:rPr>
        <w:t>SDK, such as Honeycomb (Android 3.0).</w:t>
      </w:r>
    </w:p>
    <w:p w:rsidR="00587F93" w:rsidRDefault="00007DF7" w:rsidP="00587F93">
      <w:pPr>
        <w:bidi w:val="0"/>
        <w:rPr>
          <w:rFonts w:ascii="ITCFranklinGothicStd-Book" w:cs="ITCFranklinGothicStd-Book"/>
          <w:sz w:val="18"/>
          <w:szCs w:val="18"/>
        </w:rPr>
      </w:pPr>
      <w:r>
        <w:rPr>
          <w:lang w:bidi="ar-EG"/>
        </w:rPr>
        <w:t>Q9.</w:t>
      </w:r>
      <w:r w:rsidRPr="00007DF7">
        <w:rPr>
          <w:rFonts w:ascii="ITCFranklinGothicStd-Book" w:cs="ITCFranklinGothicStd-Book"/>
          <w:sz w:val="18"/>
          <w:szCs w:val="18"/>
        </w:rPr>
        <w:t xml:space="preserve"> </w:t>
      </w:r>
      <w:r>
        <w:rPr>
          <w:rFonts w:ascii="ITCFranklinGothicStd-Book" w:cs="ITCFranklinGothicStd-Book"/>
          <w:sz w:val="18"/>
          <w:szCs w:val="18"/>
        </w:rPr>
        <w:t>What is the purpose of the support library?</w:t>
      </w:r>
    </w:p>
    <w:p w:rsidR="00007DF7" w:rsidRDefault="00007DF7" w:rsidP="00007DF7">
      <w:pPr>
        <w:bidi w:val="0"/>
        <w:rPr>
          <w:lang w:bidi="ar-EG"/>
        </w:rPr>
      </w:pPr>
      <w:r>
        <w:rPr>
          <w:lang w:bidi="ar-EG"/>
        </w:rPr>
        <w:t xml:space="preserve">Q10. </w:t>
      </w:r>
      <w:r>
        <w:rPr>
          <w:rFonts w:ascii="ITCFranklinGothicStd-Med" w:cs="ITCFranklinGothicStd-Med"/>
          <w:sz w:val="18"/>
          <w:szCs w:val="18"/>
        </w:rPr>
        <w:t>With layouts, what is meant by orientation?</w:t>
      </w:r>
    </w:p>
    <w:p w:rsidR="003F3880" w:rsidRDefault="003F3880" w:rsidP="003F3880">
      <w:pPr>
        <w:bidi w:val="0"/>
        <w:rPr>
          <w:lang w:bidi="ar-EG"/>
        </w:rPr>
      </w:pPr>
      <w:r>
        <w:rPr>
          <w:lang w:bidi="ar-EG"/>
        </w:rPr>
        <w:t>Q11.</w:t>
      </w:r>
      <w:r w:rsidRPr="003F3880">
        <w:rPr>
          <w:rFonts w:ascii="ITCFranklinGothicStd-Book" w:cs="ITCFranklinGothicStd-Book"/>
          <w:sz w:val="18"/>
          <w:szCs w:val="18"/>
        </w:rPr>
        <w:t xml:space="preserve"> </w:t>
      </w:r>
      <w:r>
        <w:rPr>
          <w:rFonts w:ascii="ITCFranklinGothicStd-Book" w:cs="ITCFranklinGothicStd-Book"/>
          <w:sz w:val="18"/>
          <w:szCs w:val="18"/>
        </w:rPr>
        <w:t>What is the difference between setting a layout margin and layout padding?</w:t>
      </w:r>
    </w:p>
    <w:p w:rsidR="008747B9" w:rsidRDefault="008747B9" w:rsidP="008747B9">
      <w:pPr>
        <w:autoSpaceDE w:val="0"/>
        <w:autoSpaceDN w:val="0"/>
        <w:bidi w:val="0"/>
        <w:adjustRightInd w:val="0"/>
        <w:spacing w:after="0" w:line="240" w:lineRule="auto"/>
        <w:rPr>
          <w:rFonts w:ascii="ITCFranklinGothicStd-Book" w:cs="ITCFranklinGothicStd-Book"/>
          <w:sz w:val="18"/>
          <w:szCs w:val="18"/>
        </w:rPr>
      </w:pPr>
      <w:r>
        <w:rPr>
          <w:lang w:bidi="ar-EG"/>
        </w:rPr>
        <w:t xml:space="preserve">Q12. </w:t>
      </w:r>
      <w:r>
        <w:rPr>
          <w:rFonts w:ascii="ITCFranklinGothicStd-Book" w:cs="ITCFranklinGothicStd-Book"/>
          <w:sz w:val="18"/>
          <w:szCs w:val="18"/>
        </w:rPr>
        <w:t xml:space="preserve">How would you position a </w:t>
      </w:r>
      <w:r>
        <w:rPr>
          <w:rFonts w:ascii="CourierStd" w:cs="CourierStd"/>
          <w:sz w:val="18"/>
          <w:szCs w:val="18"/>
        </w:rPr>
        <w:t xml:space="preserve">Button </w:t>
      </w:r>
      <w:r>
        <w:rPr>
          <w:rFonts w:ascii="ITCFranklinGothicStd-Book" w:cs="ITCFranklinGothicStd-Book"/>
          <w:sz w:val="18"/>
          <w:szCs w:val="18"/>
        </w:rPr>
        <w:t>100 pixels from the top of the device screen?</w:t>
      </w:r>
    </w:p>
    <w:p w:rsidR="008747B9" w:rsidRDefault="008747B9" w:rsidP="008747B9">
      <w:pPr>
        <w:bidi w:val="0"/>
        <w:rPr>
          <w:rFonts w:ascii="ITCFranklinGothicStd-Book" w:cs="ITCFranklinGothicStd-Book"/>
          <w:sz w:val="18"/>
          <w:szCs w:val="18"/>
        </w:rPr>
      </w:pPr>
      <w:r>
        <w:rPr>
          <w:rFonts w:ascii="ITCFranklinGothicStd-Book" w:cs="ITCFranklinGothicStd-Book"/>
          <w:sz w:val="18"/>
          <w:szCs w:val="18"/>
        </w:rPr>
        <w:t>Use density-independent pixels.</w:t>
      </w:r>
    </w:p>
    <w:p w:rsidR="00F65D67" w:rsidRDefault="00F65D67" w:rsidP="00F65D67">
      <w:pPr>
        <w:bidi w:val="0"/>
        <w:rPr>
          <w:rFonts w:ascii="ITCFranklinGothicStd-Book" w:cs="ITCFranklinGothicStd-Book"/>
          <w:sz w:val="18"/>
          <w:szCs w:val="18"/>
        </w:rPr>
      </w:pPr>
      <w:r>
        <w:rPr>
          <w:rFonts w:ascii="ITCFranklinGothicStd-Book" w:cs="ITCFranklinGothicStd-Book"/>
          <w:sz w:val="18"/>
          <w:szCs w:val="18"/>
        </w:rPr>
        <w:t xml:space="preserve">Q13. </w:t>
      </w:r>
      <w:r>
        <w:rPr>
          <w:rFonts w:ascii="ITCFranklinGothicStd-Book" w:cs="ITCFranklinGothicStd-Book"/>
          <w:sz w:val="18"/>
          <w:szCs w:val="18"/>
        </w:rPr>
        <w:t xml:space="preserve">What does a hint do in an </w:t>
      </w:r>
      <w:r>
        <w:rPr>
          <w:rFonts w:ascii="CourierStd" w:cs="CourierStd"/>
          <w:sz w:val="17"/>
          <w:szCs w:val="17"/>
        </w:rPr>
        <w:t xml:space="preserve">EditView </w:t>
      </w:r>
      <w:r>
        <w:rPr>
          <w:rFonts w:ascii="ITCFranklinGothicStd-Book" w:cs="ITCFranklinGothicStd-Book"/>
          <w:sz w:val="18"/>
          <w:szCs w:val="18"/>
        </w:rPr>
        <w:t>?</w:t>
      </w:r>
    </w:p>
    <w:p w:rsidR="002843FF" w:rsidRDefault="002843FF" w:rsidP="002843FF">
      <w:pPr>
        <w:bidi w:val="0"/>
        <w:rPr>
          <w:rFonts w:ascii="ITCFranklinGothicStd-Book" w:cs="ITCFranklinGothicStd-Book"/>
          <w:sz w:val="18"/>
          <w:szCs w:val="18"/>
        </w:rPr>
      </w:pPr>
      <w:r>
        <w:rPr>
          <w:rFonts w:ascii="ITCFranklinGothicStd-Book" w:cs="ITCFranklinGothicStd-Book"/>
          <w:sz w:val="18"/>
          <w:szCs w:val="18"/>
        </w:rPr>
        <w:t>Q14.</w:t>
      </w:r>
      <w:r w:rsidRPr="002843FF">
        <w:rPr>
          <w:rFonts w:ascii="ITCFranklinGothicStd-Book" w:cs="ITCFranklinGothicStd-Book"/>
          <w:sz w:val="18"/>
          <w:szCs w:val="18"/>
        </w:rPr>
        <w:t xml:space="preserve"> </w:t>
      </w:r>
      <w:r>
        <w:rPr>
          <w:rFonts w:ascii="ITCFranklinGothicStd-Book" w:cs="ITCFranklinGothicStd-Book"/>
          <w:sz w:val="18"/>
          <w:szCs w:val="18"/>
        </w:rPr>
        <w:t xml:space="preserve">What does </w:t>
      </w:r>
      <w:r>
        <w:rPr>
          <w:rFonts w:ascii="CourierStd" w:cs="CourierStd"/>
          <w:sz w:val="17"/>
          <w:szCs w:val="17"/>
        </w:rPr>
        <w:t xml:space="preserve">getMenuInflater().inflate() </w:t>
      </w:r>
      <w:r>
        <w:rPr>
          <w:rFonts w:ascii="ITCFranklinGothicStd-Book" w:cs="ITCFranklinGothicStd-Book"/>
          <w:sz w:val="18"/>
          <w:szCs w:val="18"/>
        </w:rPr>
        <w:t>do?</w:t>
      </w:r>
    </w:p>
    <w:p w:rsidR="002843FF" w:rsidRDefault="002843FF" w:rsidP="002843FF">
      <w:pPr>
        <w:bidi w:val="0"/>
        <w:rPr>
          <w:rFonts w:ascii="ITCFranklinGothicStd-Book" w:cs="ITCFranklinGothicStd-Book"/>
          <w:sz w:val="18"/>
          <w:szCs w:val="18"/>
        </w:rPr>
      </w:pPr>
      <w:r>
        <w:rPr>
          <w:rFonts w:ascii="ITCFranklinGothicStd-Book" w:cs="ITCFranklinGothicStd-Book"/>
          <w:sz w:val="18"/>
          <w:szCs w:val="18"/>
        </w:rPr>
        <w:t>Q15.</w:t>
      </w:r>
      <w:r w:rsidRPr="002843FF">
        <w:rPr>
          <w:rFonts w:ascii="ITCFranklinGothicStd-Book" w:cs="ITCFranklinGothicStd-Book"/>
          <w:sz w:val="18"/>
          <w:szCs w:val="18"/>
        </w:rPr>
        <w:t xml:space="preserve"> </w:t>
      </w:r>
      <w:r>
        <w:rPr>
          <w:rFonts w:ascii="ITCFranklinGothicStd-Book" w:cs="ITCFranklinGothicStd-Book"/>
          <w:sz w:val="18"/>
          <w:szCs w:val="18"/>
        </w:rPr>
        <w:t>What two techniques are used to display fragments?</w:t>
      </w:r>
    </w:p>
    <w:p w:rsidR="00D170CE" w:rsidRDefault="00D170CE" w:rsidP="00D170CE">
      <w:pPr>
        <w:bidi w:val="0"/>
        <w:rPr>
          <w:lang w:bidi="ar-EG"/>
        </w:rPr>
      </w:pPr>
      <w:r>
        <w:rPr>
          <w:rFonts w:ascii="ITCFranklinGothicStd-Book" w:cs="ITCFranklinGothicStd-Book"/>
          <w:sz w:val="18"/>
          <w:szCs w:val="18"/>
        </w:rPr>
        <w:t>Q16.</w:t>
      </w:r>
      <w:r w:rsidRPr="00D170CE">
        <w:rPr>
          <w:rFonts w:ascii="ITCFranklinGothicStd-Book" w:cs="ITCFranklinGothicStd-Book"/>
          <w:sz w:val="18"/>
          <w:szCs w:val="18"/>
        </w:rPr>
        <w:t xml:space="preserve"> </w:t>
      </w:r>
      <w:r>
        <w:rPr>
          <w:rFonts w:ascii="ITCFranklinGothicStd-Book" w:cs="ITCFranklinGothicStd-Book"/>
          <w:sz w:val="18"/>
          <w:szCs w:val="18"/>
        </w:rPr>
        <w:t xml:space="preserve">What method is used to add items to the </w:t>
      </w:r>
      <w:r>
        <w:rPr>
          <w:rFonts w:ascii="CourierStd" w:cs="CourierStd"/>
          <w:sz w:val="17"/>
          <w:szCs w:val="17"/>
        </w:rPr>
        <w:t xml:space="preserve">ActionBar </w:t>
      </w:r>
      <w:r>
        <w:rPr>
          <w:rFonts w:ascii="ITCFranklinGothicStd-Book" w:cs="ITCFranklinGothicStd-Book"/>
          <w:sz w:val="18"/>
          <w:szCs w:val="18"/>
        </w:rPr>
        <w:t>from a fragment?</w:t>
      </w:r>
    </w:p>
    <w:p w:rsidR="003F3880" w:rsidRDefault="00E96B1D" w:rsidP="003F3880">
      <w:pPr>
        <w:bidi w:val="0"/>
        <w:rPr>
          <w:lang w:bidi="ar-EG"/>
        </w:rPr>
      </w:pPr>
      <w:r>
        <w:rPr>
          <w:lang w:bidi="ar-EG"/>
        </w:rPr>
        <w:lastRenderedPageBreak/>
        <w:t>Q17.</w:t>
      </w:r>
      <w:r w:rsidR="00823B01">
        <w:rPr>
          <w:lang w:bidi="ar-EG"/>
        </w:rPr>
        <w:t xml:space="preserve"> </w:t>
      </w:r>
      <w:bookmarkStart w:id="0" w:name="_GoBack"/>
      <w:bookmarkEnd w:id="0"/>
      <w:r>
        <w:rPr>
          <w:lang w:bidi="ar-EG"/>
        </w:rPr>
        <w:t>Write a code to start activity B from activity A?</w:t>
      </w:r>
    </w:p>
    <w:p w:rsidR="00007DF7" w:rsidRDefault="00007DF7" w:rsidP="00007DF7">
      <w:pPr>
        <w:bidi w:val="0"/>
        <w:rPr>
          <w:rFonts w:hint="cs"/>
          <w:lang w:bidi="ar-EG"/>
        </w:rPr>
      </w:pPr>
    </w:p>
    <w:sectPr w:rsidR="00007DF7" w:rsidSect="00005B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TCFranklinGothicStd-Book">
    <w:panose1 w:val="00000000000000000000"/>
    <w:charset w:val="B2"/>
    <w:family w:val="auto"/>
    <w:notTrueType/>
    <w:pitch w:val="default"/>
    <w:sig w:usb0="00002001" w:usb1="00000000" w:usb2="00000000" w:usb3="00000000" w:csb0="00000040" w:csb1="00000000"/>
  </w:font>
  <w:font w:name="ITCFranklinGothicStd-Demi">
    <w:panose1 w:val="00000000000000000000"/>
    <w:charset w:val="B2"/>
    <w:family w:val="auto"/>
    <w:notTrueType/>
    <w:pitch w:val="default"/>
    <w:sig w:usb0="00002001" w:usb1="00000000" w:usb2="00000000" w:usb3="00000000" w:csb0="00000040" w:csb1="00000000"/>
  </w:font>
  <w:font w:name="ITCFranklinGothicStd-Med">
    <w:panose1 w:val="00000000000000000000"/>
    <w:charset w:val="B2"/>
    <w:family w:val="auto"/>
    <w:notTrueType/>
    <w:pitch w:val="default"/>
    <w:sig w:usb0="00002001" w:usb1="00000000" w:usb2="00000000" w:usb3="00000000" w:csb0="00000040" w:csb1="00000000"/>
  </w:font>
  <w:font w:name="CourierSt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31BC6"/>
    <w:multiLevelType w:val="hybridMultilevel"/>
    <w:tmpl w:val="B45E2532"/>
    <w:lvl w:ilvl="0" w:tplc="46C2CFE8">
      <w:start w:val="1"/>
      <w:numFmt w:val="decimal"/>
      <w:lvlText w:val="%1-"/>
      <w:lvlJc w:val="left"/>
      <w:pPr>
        <w:ind w:left="720" w:hanging="360"/>
      </w:pPr>
      <w:rPr>
        <w:rFonts w:asci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E94E5A"/>
    <w:multiLevelType w:val="hybridMultilevel"/>
    <w:tmpl w:val="D9F08BB4"/>
    <w:lvl w:ilvl="0" w:tplc="0B5C423E">
      <w:start w:val="1"/>
      <w:numFmt w:val="decimal"/>
      <w:lvlText w:val="%1-"/>
      <w:lvlJc w:val="left"/>
      <w:pPr>
        <w:ind w:left="720" w:hanging="360"/>
      </w:pPr>
      <w:rPr>
        <w:rFonts w:ascii="ITCFranklinGothicStd-Book" w:cs="ITCFranklinGothicStd-Book"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E015A2"/>
    <w:multiLevelType w:val="hybridMultilevel"/>
    <w:tmpl w:val="4C5257D2"/>
    <w:lvl w:ilvl="0" w:tplc="46C2CFE8">
      <w:start w:val="1"/>
      <w:numFmt w:val="decimal"/>
      <w:lvlText w:val="%1-"/>
      <w:lvlJc w:val="left"/>
      <w:pPr>
        <w:ind w:left="720" w:hanging="360"/>
      </w:pPr>
      <w:rPr>
        <w:rFonts w:asci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08"/>
    <w:rsid w:val="00005B09"/>
    <w:rsid w:val="00007DF7"/>
    <w:rsid w:val="000F4D8F"/>
    <w:rsid w:val="001A7819"/>
    <w:rsid w:val="002843FF"/>
    <w:rsid w:val="003F3880"/>
    <w:rsid w:val="00587F93"/>
    <w:rsid w:val="00823B01"/>
    <w:rsid w:val="008747B9"/>
    <w:rsid w:val="009547BB"/>
    <w:rsid w:val="00A74808"/>
    <w:rsid w:val="00D170CE"/>
    <w:rsid w:val="00D54928"/>
    <w:rsid w:val="00E96B1D"/>
    <w:rsid w:val="00F5370C"/>
    <w:rsid w:val="00F65D67"/>
    <w:rsid w:val="00F860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D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dc:creator>
  <cp:keywords/>
  <dc:description/>
  <cp:lastModifiedBy>Amr</cp:lastModifiedBy>
  <cp:revision>14</cp:revision>
  <dcterms:created xsi:type="dcterms:W3CDTF">2014-08-22T12:57:00Z</dcterms:created>
  <dcterms:modified xsi:type="dcterms:W3CDTF">2014-08-22T14:49:00Z</dcterms:modified>
</cp:coreProperties>
</file>